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684BA808" wp14:editId="397A2A1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ADF034" wp14:editId="11E4BCAE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0584A" w:rsidRDefault="0080584A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0584A" w:rsidRPr="00CD5B0C" w:rsidRDefault="0080584A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9</w:t>
                            </w:r>
                          </w:p>
                          <w:p w:rsidR="0080584A" w:rsidRDefault="00A31BA2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6 września </w:t>
                            </w:r>
                            <w:r w:rsidR="0080584A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0584A" w:rsidRDefault="0080584A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0584A" w:rsidRPr="00CD5B0C" w:rsidRDefault="0080584A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9</w:t>
                      </w:r>
                    </w:p>
                    <w:p w:rsidR="0080584A" w:rsidRDefault="00A31BA2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6 września </w:t>
                      </w:r>
                      <w:r w:rsidR="0080584A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F27251F" wp14:editId="6BC7DBCB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CD5278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89430258" w:history="1">
        <w:r w:rsidR="00CD5278" w:rsidRPr="00BF087C">
          <w:rPr>
            <w:rStyle w:val="Hipercze"/>
            <w:noProof/>
          </w:rPr>
          <w:t>I. Ogólny opis PO oraz głównych warunków realizacji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59" w:history="1">
        <w:r w:rsidR="00CD5278" w:rsidRPr="00BF087C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0" w:history="1">
        <w:r w:rsidR="00CD5278" w:rsidRPr="00BF087C">
          <w:rPr>
            <w:rStyle w:val="Hipercze"/>
            <w:noProof/>
          </w:rPr>
          <w:t>Ogólne informacje na temat realizacji projektów w PO WER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1" w:history="1">
        <w:r w:rsidR="00CD5278" w:rsidRPr="00BF087C">
          <w:rPr>
            <w:rStyle w:val="Hipercze"/>
            <w:noProof/>
          </w:rPr>
          <w:t>Informacje na temat finansowania Programu Operacyjnego Wiedza Edukacja Rozwój 2014-2020 (PO WER)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2" w:history="1">
        <w:r w:rsidR="00CD5278" w:rsidRPr="00BF087C">
          <w:rPr>
            <w:rStyle w:val="Hipercze"/>
            <w:noProof/>
          </w:rPr>
          <w:t>Kategorie regionów / mechanizm „pro rata”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3" w:history="1">
        <w:r w:rsidR="00CD5278" w:rsidRPr="00BF087C">
          <w:rPr>
            <w:rStyle w:val="Hipercze"/>
            <w:noProof/>
          </w:rPr>
          <w:t>Poziom finansowania ze środków UE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4" w:history="1">
        <w:r w:rsidR="00CD5278" w:rsidRPr="00BF087C">
          <w:rPr>
            <w:rStyle w:val="Hipercze"/>
            <w:noProof/>
          </w:rPr>
          <w:t>Współfinansowanie krajowe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5" w:history="1">
        <w:r w:rsidR="00CD5278" w:rsidRPr="00BF087C">
          <w:rPr>
            <w:rStyle w:val="Hipercze"/>
            <w:noProof/>
          </w:rPr>
          <w:t>Rezerwa wykonania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266" w:history="1">
        <w:r w:rsidR="00CD5278" w:rsidRPr="00BF087C">
          <w:rPr>
            <w:rStyle w:val="Hipercze"/>
            <w:noProof/>
          </w:rPr>
          <w:t>II. Opis poszczególnych osi priorytetowych PO oraz poszczególnych działań/ poddziałań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7" w:history="1">
        <w:r w:rsidR="00CD5278" w:rsidRPr="00BF087C">
          <w:rPr>
            <w:rStyle w:val="Hipercze"/>
            <w:noProof/>
          </w:rPr>
          <w:t>Oś priorytetowa I Osoby młode na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8" w:history="1">
        <w:r w:rsidR="00CD5278" w:rsidRPr="00BF087C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9" w:history="1">
        <w:r w:rsidR="00CD5278" w:rsidRPr="00BF087C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0" w:history="1">
        <w:r w:rsidR="00CD5278" w:rsidRPr="00BF087C">
          <w:rPr>
            <w:rStyle w:val="Hipercze"/>
            <w:noProof/>
          </w:rPr>
          <w:t>Działanie 1.3 Wsparcie osób młodych znajdujących się w szczególnie trudnej sytuacji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71" w:history="1">
        <w:r w:rsidR="00CD5278" w:rsidRPr="00BF087C">
          <w:rPr>
            <w:rStyle w:val="Hipercze"/>
            <w:noProof/>
          </w:rPr>
          <w:t>Oś priorytetowa II Efektywne polityki publiczne dla rynku pracy, gospodarki i edukacji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39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2" w:history="1">
        <w:r w:rsidR="00CD5278" w:rsidRPr="00BF087C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3" w:history="1">
        <w:r w:rsidR="00CD5278" w:rsidRPr="00BF087C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4" w:history="1">
        <w:r w:rsidR="00CD5278" w:rsidRPr="00BF087C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5" w:history="1">
        <w:r w:rsidR="00CD5278" w:rsidRPr="00BF087C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6" w:history="1">
        <w:r w:rsidR="00CD5278" w:rsidRPr="00BF087C">
          <w:rPr>
            <w:rStyle w:val="Hipercze"/>
            <w:noProof/>
          </w:rPr>
          <w:t>Działanie 2.5 Skuteczna pomoc społeczna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7" w:history="1">
        <w:r w:rsidR="00CD5278" w:rsidRPr="00BF087C">
          <w:rPr>
            <w:rStyle w:val="Hipercze"/>
            <w:noProof/>
          </w:rPr>
          <w:t>Działanie 2.6 Wysoka jakość polityki na rzecz włączenia społecznego i zawodowego osób niepełnosprawnych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69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8" w:history="1">
        <w:r w:rsidR="00CD5278" w:rsidRPr="00BF087C">
          <w:rPr>
            <w:rStyle w:val="Hipercze"/>
            <w:noProof/>
          </w:rPr>
          <w:t>Działanie 2.7 Zwiększenie szans na zatrudnienie osób szczególnie zagrożonych wykluczeniem społecznym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9" w:history="1">
        <w:r w:rsidR="00CD5278" w:rsidRPr="00BF087C">
          <w:rPr>
            <w:rStyle w:val="Hipercze"/>
            <w:noProof/>
          </w:rPr>
          <w:t>Działanie 2.8 Rozwój usług społecznych świadczonych w środowisku lokalnym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0" w:history="1">
        <w:r w:rsidR="00CD5278" w:rsidRPr="00BF087C">
          <w:rPr>
            <w:rStyle w:val="Hipercze"/>
            <w:noProof/>
          </w:rPr>
          <w:t>Działanie 2.9 Rozwój ekonomii społecznej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1" w:history="1">
        <w:r w:rsidR="00CD5278" w:rsidRPr="00BF087C">
          <w:rPr>
            <w:rStyle w:val="Hipercze"/>
            <w:noProof/>
          </w:rPr>
          <w:t>Działanie 2.10 Wysoka jakość systemu oświaty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2" w:history="1">
        <w:r w:rsidR="00CD5278" w:rsidRPr="00BF087C">
          <w:rPr>
            <w:rStyle w:val="Hipercze"/>
            <w:noProof/>
          </w:rPr>
          <w:t>Działanie 2.11 Zapewnienie funkcjonowania Zintegrowanego Rejestru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3" w:history="1">
        <w:r w:rsidR="00CD5278" w:rsidRPr="00BF087C">
          <w:rPr>
            <w:rStyle w:val="Hipercze"/>
            <w:noProof/>
          </w:rPr>
          <w:t>Działanie 2.12 Zwiększenie wiedzy o potrzebach kwalifikacyjno-zawodowych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4" w:history="1">
        <w:r w:rsidR="00CD5278" w:rsidRPr="00BF087C">
          <w:rPr>
            <w:rStyle w:val="Hipercze"/>
            <w:noProof/>
          </w:rPr>
          <w:t>Działanie 2.13 Przejrzysty i spójny Krajowy System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5" w:history="1">
        <w:r w:rsidR="00CD5278" w:rsidRPr="00BF087C">
          <w:rPr>
            <w:rStyle w:val="Hipercze"/>
            <w:noProof/>
          </w:rPr>
          <w:t>Działanie 2.14 Rozwój narzędzi dla uczenia się przez całe życie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111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6" w:history="1">
        <w:r w:rsidR="00CD5278" w:rsidRPr="00BF087C">
          <w:rPr>
            <w:rStyle w:val="Hipercze"/>
            <w:noProof/>
          </w:rPr>
          <w:t>Działanie 2.15 Kształcenie i szkolenie zawodowe dostosowane do potrzeb zmieniającej się gospodarki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7" w:history="1">
        <w:r w:rsidR="00CD5278" w:rsidRPr="00BF087C">
          <w:rPr>
            <w:rStyle w:val="Hipercze"/>
            <w:noProof/>
          </w:rPr>
          <w:t>Działanie 2.16 Usprawnienie procesu stanowienia prawa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124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8" w:history="1">
        <w:r w:rsidR="00CD5278" w:rsidRPr="00BF087C">
          <w:rPr>
            <w:rStyle w:val="Hipercze"/>
            <w:noProof/>
          </w:rPr>
          <w:t>Działanie 2.17 Skuteczny wymiar sprawiedliwości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128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9" w:history="1">
        <w:r w:rsidR="00CD5278" w:rsidRPr="00BF087C">
          <w:rPr>
            <w:rStyle w:val="Hipercze"/>
            <w:noProof/>
          </w:rPr>
          <w:t>Działanie 2.18 Wysokiej jakości usługi administracyjne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133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0" w:history="1">
        <w:r w:rsidR="00CD5278" w:rsidRPr="00BF087C">
          <w:rPr>
            <w:rStyle w:val="Hipercze"/>
            <w:noProof/>
          </w:rPr>
          <w:t>Działanie 2.19 Usprawnienie procesów inwestycyjno-budowlanych i planowania przestrzennego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1" w:history="1">
        <w:r w:rsidR="00CD5278" w:rsidRPr="00BF087C">
          <w:rPr>
            <w:rStyle w:val="Hipercze"/>
            <w:noProof/>
          </w:rPr>
          <w:t>Oś priorytetowa III Szkolnictwo wyższe dla gospodarki i rozwoju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2" w:history="1">
        <w:r w:rsidR="00CD5278" w:rsidRPr="00BF087C">
          <w:rPr>
            <w:rStyle w:val="Hipercze"/>
            <w:noProof/>
          </w:rPr>
          <w:t>Działanie 3.1 Kompetencje w szkolnictwie wyższym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3" w:history="1">
        <w:r w:rsidR="00CD5278" w:rsidRPr="00BF087C">
          <w:rPr>
            <w:rStyle w:val="Hipercze"/>
            <w:noProof/>
          </w:rPr>
          <w:t>Działanie 3.2 Studia doktoranckie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4" w:history="1">
        <w:r w:rsidR="00CD5278" w:rsidRPr="00BF087C">
          <w:rPr>
            <w:rStyle w:val="Hipercze"/>
            <w:noProof/>
          </w:rPr>
          <w:t>Działanie 3.3 Umiędzynarodowienie polskiego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158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5" w:history="1">
        <w:r w:rsidR="00CD5278" w:rsidRPr="00BF087C">
          <w:rPr>
            <w:rStyle w:val="Hipercze"/>
            <w:noProof/>
          </w:rPr>
          <w:t>Działanie 3.4 Zarządzanie w instytucjach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6" w:history="1">
        <w:r w:rsidR="00CD5278" w:rsidRPr="00BF087C">
          <w:rPr>
            <w:rStyle w:val="Hipercze"/>
            <w:noProof/>
          </w:rPr>
          <w:t>Działanie 3.5 Kompleksowe programy szkół wyższych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166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7" w:history="1">
        <w:r w:rsidR="00CD5278" w:rsidRPr="00BF087C">
          <w:rPr>
            <w:rStyle w:val="Hipercze"/>
            <w:noProof/>
          </w:rPr>
          <w:t>Oś IV Innowacje społeczne i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8" w:history="1">
        <w:r w:rsidR="00CD5278" w:rsidRPr="00BF087C">
          <w:rPr>
            <w:rStyle w:val="Hipercze"/>
            <w:noProof/>
          </w:rPr>
          <w:t>Działanie 4.1 Innowacje społeczne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9" w:history="1">
        <w:r w:rsidR="00CD5278" w:rsidRPr="00BF087C">
          <w:rPr>
            <w:rStyle w:val="Hipercze"/>
            <w:noProof/>
          </w:rPr>
          <w:t>Działanie 4.2 Programy mobilności ponadnarodowej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0" w:history="1">
        <w:r w:rsidR="00CD5278" w:rsidRPr="00BF087C">
          <w:rPr>
            <w:rStyle w:val="Hipercze"/>
            <w:noProof/>
          </w:rPr>
          <w:t>Działanie 4.3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1" w:history="1">
        <w:r w:rsidR="00CD5278" w:rsidRPr="00BF087C">
          <w:rPr>
            <w:rStyle w:val="Hipercze"/>
            <w:noProof/>
          </w:rPr>
          <w:t>Oś priorytetowa V Wsparcie dla obszaru zdrowia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2" w:history="1">
        <w:r w:rsidR="00CD5278" w:rsidRPr="00BF087C">
          <w:rPr>
            <w:rStyle w:val="Hipercze"/>
            <w:noProof/>
          </w:rPr>
          <w:t>Działanie 5.1 Programy profilaktyczne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3" w:history="1">
        <w:r w:rsidR="00CD5278" w:rsidRPr="00BF087C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193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4" w:history="1">
        <w:r w:rsidR="00CD5278" w:rsidRPr="00BF087C">
          <w:rPr>
            <w:rStyle w:val="Hipercze"/>
            <w:noProof/>
          </w:rPr>
          <w:t>Działanie 5.3 Wysoka jakość kształcenia na kierunkach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199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5" w:history="1">
        <w:r w:rsidR="00CD5278" w:rsidRPr="00BF087C">
          <w:rPr>
            <w:rStyle w:val="Hipercze"/>
            <w:noProof/>
          </w:rPr>
          <w:t>Działanie 5.4 Kompetencje zawodowe i kwalifikacje kadr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6" w:history="1">
        <w:r w:rsidR="00CD5278" w:rsidRPr="00BF087C">
          <w:rPr>
            <w:rStyle w:val="Hipercze"/>
            <w:noProof/>
          </w:rPr>
          <w:t>Oś priorytetowa VI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7" w:history="1">
        <w:r w:rsidR="00CD5278" w:rsidRPr="00BF087C">
          <w:rPr>
            <w:rStyle w:val="Hipercze"/>
            <w:noProof/>
          </w:rPr>
          <w:t>Działanie 6.1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8" w:history="1">
        <w:r w:rsidR="00CD5278" w:rsidRPr="00BF087C">
          <w:rPr>
            <w:rStyle w:val="Hipercze"/>
            <w:noProof/>
          </w:rPr>
          <w:t>IV. Wymiar terytorialny prowadzonej interwencji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9" w:history="1">
        <w:r w:rsidR="00CD5278" w:rsidRPr="00BF087C">
          <w:rPr>
            <w:rStyle w:val="Hipercze"/>
            <w:noProof/>
          </w:rPr>
          <w:t>V. Wykaz najważniejszych dokumentów służących realizacji PO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218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56085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10" w:history="1">
        <w:r w:rsidR="00CD5278" w:rsidRPr="00BF087C">
          <w:rPr>
            <w:rStyle w:val="Hipercze"/>
            <w:noProof/>
          </w:rPr>
          <w:t>VI. Załączniki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_Toc489430310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220</w:t>
        </w:r>
        <w:r w:rsidR="00CD5278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89430258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89430259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89430260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>apisy we wniosku o dofinansowanie projektu na etapie oceny</w:t>
      </w:r>
      <w:r w:rsidR="00AE1BC6">
        <w:rPr>
          <w:iCs/>
        </w:rPr>
        <w:t xml:space="preserve"> </w:t>
      </w:r>
      <w:r w:rsidRPr="006A02A7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lastRenderedPageBreak/>
        <w:t>Z</w:t>
      </w:r>
      <w:r w:rsidR="00EE6F25" w:rsidRPr="004403DB">
        <w:rPr>
          <w:iCs/>
        </w:rPr>
        <w:t xml:space="preserve">godnie z art. </w:t>
      </w:r>
      <w:r w:rsidR="00EE6F25" w:rsidRPr="004403DB" w:rsidDel="00050E3B">
        <w:rPr>
          <w:iCs/>
        </w:rPr>
        <w:t xml:space="preserve">33 ust. 6 ustawy z dnia 2014 r. o zasadach realizacji programów w zakresie polityki spójności finansowanych w perspektywie finansowej 2014–2020 </w:t>
      </w:r>
      <w:r w:rsidR="00EE6F25" w:rsidRPr="004403DB">
        <w:rPr>
          <w:iCs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57178A">
        <w:rPr>
          <w:rStyle w:val="Odwoanieprzypisudolnego"/>
          <w:iCs/>
        </w:rPr>
        <w:footnoteReference w:id="1"/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</w:t>
      </w:r>
      <w:r w:rsidR="0057178A">
        <w:rPr>
          <w:rStyle w:val="Odwoanieprzypisudolnego"/>
          <w:iCs/>
        </w:rPr>
        <w:footnoteReference w:id="2"/>
      </w:r>
      <w:r w:rsidR="004D549B">
        <w:rPr>
          <w:iCs/>
        </w:rPr>
        <w:t>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</w:t>
      </w:r>
      <w:r w:rsidRPr="000B1F46">
        <w:rPr>
          <w:iCs/>
        </w:rPr>
        <w:lastRenderedPageBreak/>
        <w:t xml:space="preserve">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>o 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W wyjątkowych</w:t>
      </w:r>
      <w:r w:rsidR="0057178A">
        <w:rPr>
          <w:iCs/>
        </w:rPr>
        <w:t xml:space="preserve"> </w:t>
      </w:r>
      <w:r>
        <w:rPr>
          <w:iCs/>
        </w:rPr>
        <w:t>sytuacjach</w:t>
      </w:r>
      <w:r w:rsidR="0057178A">
        <w:rPr>
          <w:iCs/>
        </w:rPr>
        <w:t xml:space="preserve"> </w:t>
      </w:r>
      <w:r>
        <w:rPr>
          <w:iCs/>
        </w:rPr>
        <w:t>dopuszczalne jest dokonanie zmiany partnera lub rezygnacja z udziału partnera w projekcie zatwierdzonym do dofinansowania, w ramach którego nie została jeszcze podpisana umowa o dofinansowanie</w:t>
      </w:r>
      <w:r w:rsidR="0087696F">
        <w:rPr>
          <w:rStyle w:val="Odwoanieprzypisudolnego"/>
          <w:iCs/>
        </w:rPr>
        <w:footnoteReference w:id="3"/>
      </w:r>
      <w:r>
        <w:rPr>
          <w:iCs/>
        </w:rPr>
        <w:t xml:space="preserve">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0549A9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89430261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89430262"/>
      <w:r w:rsidRPr="003C3513">
        <w:lastRenderedPageBreak/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89430263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lastRenderedPageBreak/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89430264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lastRenderedPageBreak/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89430265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89430266"/>
      <w:r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89430267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89430268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5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ontynuacja nauki dla osób młodych, u których zdiagnozowano potrzebę uzupełnienia edukacji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rozwojowi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9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10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1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 w:rsidR="002E755C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Ministra Pracy i Polityki Społecznej z dnia 23 kwietnia 2012 r. w sprawie dokonywania z Funduszu Pracy refundacji kosztów wyposażenia lub doposażenia stanowiska pracy dla skierowanego bezrobotnego oraz </w:t>
            </w:r>
            <w:r>
              <w:rPr>
                <w:rFonts w:cs="Calibri"/>
              </w:rPr>
              <w:lastRenderedPageBreak/>
              <w:t>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89430269"/>
      <w:r w:rsidRPr="003C3513"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indywidualizacji wsparcia oraz pomocy w zakresie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2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(uwzględniając mobilność zawodową na europejskim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identyfikacja potrzeb osób młodych pozostających bez zatrudnienia oraz diagnozowanie możliwości w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4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5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6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7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</w:t>
            </w:r>
            <w:r w:rsidRPr="004403DB">
              <w:rPr>
                <w:rFonts w:cs="Calibri"/>
              </w:rPr>
              <w:lastRenderedPageBreak/>
              <w:t>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 xml:space="preserve">sowaniu art. </w:t>
            </w:r>
            <w:r w:rsidR="00F965F9">
              <w:rPr>
                <w:rFonts w:cs="Calibri"/>
              </w:rPr>
              <w:lastRenderedPageBreak/>
              <w:t>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89430270"/>
      <w:r w:rsidRPr="003C3513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lastRenderedPageBreak/>
              <w:t xml:space="preserve">Wsparcie indywidualnej i kompleksowej aktywizacji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8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20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00775C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00775C">
              <w:rPr>
                <w:rFonts w:cs="Calibri"/>
                <w:szCs w:val="22"/>
              </w:rPr>
              <w:t>,</w:t>
            </w:r>
          </w:p>
          <w:p w:rsidR="00EE6F25" w:rsidRPr="004403DB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Państwowy Fundusz Rehabilitacji Osób Niepełnosprawnych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 xml:space="preserve">młodzież z pieczy zastępczej opuszczająca pieczę (do </w:t>
            </w:r>
            <w:r w:rsidR="004D7129">
              <w:t>2 lat</w:t>
            </w:r>
            <w:r w:rsidRPr="00B04249">
              <w:t xml:space="preserve">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wychowanków pieczy zastępczej powyżej 18 roku życia, którzy założyli własne gospodarstwo </w:t>
            </w:r>
            <w:r w:rsidRPr="004403DB">
              <w:lastRenderedPageBreak/>
              <w:t>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matki opuszczające pieczę (do </w:t>
            </w:r>
            <w:r w:rsidR="004D7129">
              <w:t>2 lat</w:t>
            </w:r>
            <w:r w:rsidRPr="004403DB">
              <w:t xml:space="preserve">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 xml:space="preserve">(do </w:t>
            </w:r>
            <w:r w:rsidR="004D7129">
              <w:t>2 lat</w:t>
            </w:r>
            <w:r w:rsidRPr="004403DB">
              <w:t xml:space="preserve">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 xml:space="preserve">(do </w:t>
            </w:r>
            <w:r w:rsidR="004D7129">
              <w:t xml:space="preserve">2 lat </w:t>
            </w:r>
            <w:r w:rsidRPr="004403DB">
              <w:t>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osoby młode opuszczające zakłady karne lub areszty śledcze (do </w:t>
            </w:r>
            <w:r w:rsidR="004D7129">
              <w:t>2 lat</w:t>
            </w:r>
            <w:r w:rsidRPr="004403DB">
              <w:t xml:space="preserve">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Mechanizmy </w:t>
            </w:r>
            <w:r w:rsidRPr="004403DB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</w:t>
            </w:r>
            <w:r w:rsidRPr="004403DB">
              <w:rPr>
                <w:rFonts w:cs="Calibri"/>
              </w:rPr>
              <w:lastRenderedPageBreak/>
              <w:t>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</w:t>
            </w:r>
            <w:r w:rsidRPr="004403DB">
              <w:rPr>
                <w:rFonts w:cs="Calibri"/>
              </w:rPr>
              <w:lastRenderedPageBreak/>
              <w:t>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</w:t>
            </w:r>
            <w:r w:rsidR="005E244E" w:rsidRPr="005E244E">
              <w:rPr>
                <w:rFonts w:cs="Calibri"/>
              </w:rPr>
              <w:lastRenderedPageBreak/>
              <w:t>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 xml:space="preserve">w sprawie udzielania pomocy de minimis i pomocy </w:t>
            </w:r>
            <w:r w:rsidRPr="004403DB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Pr="004403DB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89430271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</w:t>
            </w:r>
            <w:r w:rsidRPr="004403DB">
              <w:rPr>
                <w:rFonts w:cs="Calibri"/>
                <w:lang w:eastAsia="pl-PL"/>
              </w:rPr>
              <w:lastRenderedPageBreak/>
              <w:t>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 xml:space="preserve">spójnego systemu monitorowania </w:t>
            </w:r>
            <w:r w:rsidR="00EE6F25" w:rsidRPr="004403DB">
              <w:rPr>
                <w:rFonts w:cs="Calibri"/>
                <w:lang w:eastAsia="pl-PL"/>
              </w:rPr>
              <w:lastRenderedPageBreak/>
              <w:t>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Doskonalenie jakości oraz monitorowania procesu świadczenia </w:t>
            </w:r>
            <w:r w:rsidRPr="004403DB">
              <w:rPr>
                <w:rFonts w:cs="Calibri"/>
                <w:lang w:eastAsia="pl-PL"/>
              </w:rPr>
              <w:lastRenderedPageBreak/>
              <w:t>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89430272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Podniesienie kompetencji kadry instytucji publicznych w </w:t>
            </w:r>
            <w:r w:rsidRPr="00963DD3">
              <w:rPr>
                <w:rFonts w:cs="Calibri"/>
              </w:rPr>
              <w:lastRenderedPageBreak/>
              <w:t>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4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5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9E4DCE">
              <w:rPr>
                <w:rFonts w:cs="Calibri"/>
                <w:lang w:eastAsia="pl-PL"/>
              </w:rPr>
              <w:lastRenderedPageBreak/>
              <w:t>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6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</w:t>
            </w:r>
            <w:r>
              <w:rPr>
                <w:rFonts w:cs="Calibri"/>
              </w:rPr>
              <w:lastRenderedPageBreak/>
              <w:t xml:space="preserve">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</w:t>
            </w:r>
            <w:r w:rsidR="008A6A96">
              <w:rPr>
                <w:rFonts w:cs="Calibri"/>
              </w:rPr>
              <w:lastRenderedPageBreak/>
              <w:t xml:space="preserve">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>na poziomie 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Minimalny wkład </w:t>
            </w:r>
            <w:r w:rsidRPr="009E4DCE">
              <w:rPr>
                <w:rFonts w:cs="Calibri"/>
              </w:rPr>
              <w:lastRenderedPageBreak/>
              <w:t>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89430273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7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ograniczenia w </w:t>
            </w:r>
            <w:r w:rsidRPr="004403DB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</w:t>
            </w:r>
            <w:r w:rsidRPr="005E244E">
              <w:rPr>
                <w:rFonts w:cs="Calibri"/>
              </w:rPr>
              <w:lastRenderedPageBreak/>
              <w:t>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89430274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Instrumenty terytorialne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89430275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realizacji zadań na rzecz osób znajdujących się w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26 011 225, w tym wkład UE </w:t>
            </w:r>
            <w:r w:rsidRPr="00B920EE">
              <w:rPr>
                <w:rFonts w:cs="Calibri"/>
              </w:rPr>
              <w:lastRenderedPageBreak/>
              <w:t>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B920EE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89430276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Wzmocnienie potencjału instytucji działających na rzecz włączenia </w:t>
            </w:r>
            <w:r w:rsidRPr="00963DD3">
              <w:rPr>
                <w:rFonts w:cs="Calibri"/>
              </w:rPr>
              <w:lastRenderedPageBreak/>
              <w:t>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8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7. Wypracowanie i wdrożenie modeli kooperacji pomiędzy instytucjami pomocy i integracji społecznej a podmiotami innych </w:t>
            </w:r>
            <w:r w:rsidRPr="00963DD3">
              <w:rPr>
                <w:rFonts w:cs="Calibri"/>
              </w:rPr>
              <w:lastRenderedPageBreak/>
              <w:t>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="004D6693">
              <w:rPr>
                <w:rFonts w:cs="Calibri"/>
                <w:szCs w:val="22"/>
                <w:u w:val="single"/>
              </w:rPr>
              <w:t xml:space="preserve">5, </w:t>
            </w:r>
            <w:r w:rsidRPr="00B920EE">
              <w:rPr>
                <w:rFonts w:cs="Calibri"/>
                <w:szCs w:val="22"/>
                <w:u w:val="single"/>
              </w:rPr>
              <w:t>6</w:t>
            </w:r>
            <w:r w:rsidR="004D6693">
              <w:rPr>
                <w:rFonts w:cs="Calibri"/>
                <w:szCs w:val="22"/>
                <w:u w:val="single"/>
              </w:rPr>
              <w:t>, 10</w:t>
            </w:r>
            <w:r w:rsidRPr="00B920EE">
              <w:rPr>
                <w:rFonts w:cs="Calibri"/>
                <w:szCs w:val="22"/>
                <w:u w:val="single"/>
              </w:rPr>
              <w:t>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9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30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2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3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="00352B52"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  <w:r w:rsidR="00352B52">
              <w:rPr>
                <w:rFonts w:cs="Calibri"/>
              </w:rPr>
              <w:t>, 10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 xml:space="preserve">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 xml:space="preserve">e współfinansowanie </w:t>
            </w:r>
            <w:r w:rsidRPr="00963DD3">
              <w:rPr>
                <w:rFonts w:cs="Calibr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89430277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Wypracowanie, przetestowanie, wdrożenie i 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604D4A" w:rsidRPr="00B920EE" w:rsidRDefault="00604D4A" w:rsidP="00604D4A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BC0B97" w:rsidRDefault="00604D4A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Pr="00963DD3">
              <w:rPr>
                <w:rFonts w:cs="Calibri"/>
              </w:rPr>
              <w:t xml:space="preserve">konkursowy: </w:t>
            </w:r>
            <w:r w:rsidRPr="00BC0B97">
              <w:rPr>
                <w:rFonts w:cs="Calibri"/>
                <w:u w:val="single"/>
              </w:rPr>
              <w:t xml:space="preserve">w odniesieniu do typów projektów </w:t>
            </w:r>
            <w:r>
              <w:rPr>
                <w:rFonts w:cs="Calibri"/>
                <w:u w:val="single"/>
              </w:rPr>
              <w:t>1-4, 7-10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>Dopuszczalna maksymalna wartość zakupionych środków 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89430278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89430279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5. Opracowanie standardów kształcenia w usługach asystenckich i opiekuńczych świadczonych na rzecz osób starszych o różnym 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8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9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89430280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42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3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>,  6, 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89430281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89430282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89430283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5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89430284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6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89430285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</w:t>
            </w:r>
            <w:r w:rsidR="003E132A">
              <w:rPr>
                <w:rFonts w:cs="Calibri"/>
              </w:rPr>
              <w:t xml:space="preserve"> oraz przygotowania kadry trenerów</w:t>
            </w:r>
            <w:r w:rsidR="008B16F5" w:rsidRPr="000C4D4E">
              <w:rPr>
                <w:rFonts w:cs="Calibri"/>
              </w:rPr>
              <w:t>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>:</w:t>
            </w:r>
            <w:r w:rsidR="00AE1BC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89430286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C46826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C46826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6D61C9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61C9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D61C9" w:rsidRPr="00B920EE" w:rsidDel="006D61C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89430287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2 i </w:t>
            </w:r>
            <w:r w:rsidRPr="00770100">
              <w:rPr>
                <w:rFonts w:cs="Calibri"/>
                <w:u w:val="single"/>
                <w:lang w:eastAsia="pl-PL"/>
              </w:rPr>
              <w:t>4:</w:t>
            </w:r>
          </w:p>
          <w:p w:rsidR="00E14A8D" w:rsidRP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14A8D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zakresie typ</w:t>
            </w:r>
            <w:r w:rsidR="00E14A8D">
              <w:rPr>
                <w:rFonts w:cs="Calibri"/>
                <w:u w:val="single"/>
                <w:lang w:eastAsia="pl-PL"/>
              </w:rPr>
              <w:t>u</w:t>
            </w:r>
            <w:r w:rsidRPr="0077010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3: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89430288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89430289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89430290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89430291"/>
      <w:r w:rsidRPr="004403DB"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89430292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7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8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056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C4114E" w:rsidP="00C4114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722 704 618</w:t>
            </w:r>
            <w:r w:rsidR="001E1156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609 125 168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89430293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1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61 501 879</w:t>
            </w:r>
            <w:r w:rsidR="001E1156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51 836 313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89430294"/>
      <w:r w:rsidRPr="004403DB"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F02B01" w:rsidP="00F02B0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59 763 460</w:t>
            </w:r>
            <w:r w:rsidR="00636B38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89430295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6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B920EE" w:rsidRDefault="0030056C" w:rsidP="0030056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178 427 338</w:t>
            </w:r>
            <w:r w:rsidR="00636B38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Pr="004403DB" w:rsidRDefault="00BB3B61" w:rsidP="00BB3B61">
      <w:pPr>
        <w:pStyle w:val="Nagwek3"/>
      </w:pPr>
      <w:bookmarkStart w:id="61" w:name="_Toc489430296"/>
      <w:r>
        <w:t>Działanie 3.5</w:t>
      </w:r>
      <w:r w:rsidRPr="004403DB">
        <w:t xml:space="preserve"> </w:t>
      </w:r>
      <w:r w:rsidRPr="00A90E99">
        <w:t>Kompleksowe programy szkół wyższych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403DB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B920EE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A90E99">
              <w:rPr>
                <w:rFonts w:cs="Calibri"/>
              </w:rPr>
              <w:t>Kompleksowe programy szkół wyższych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C42DFE">
              <w:rPr>
                <w:rFonts w:cs="Calibri"/>
              </w:rPr>
              <w:t>Zwiększenie jakości i efektywności kształcenia na studiach doktoranckich.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FE1914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403DB" w:rsidTr="00FD15A8">
        <w:trPr>
          <w:trHeight w:val="545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</w:t>
            </w:r>
            <w:r>
              <w:rPr>
                <w:rFonts w:cs="Calibri"/>
              </w:rPr>
              <w:t>u</w:t>
            </w:r>
            <w:r w:rsidRPr="00B920EE">
              <w:rPr>
                <w:rFonts w:cs="Calibri"/>
              </w:rPr>
              <w:t xml:space="preserve">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przygotowanie programów kształcenia i ich realizację,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konkretnych obszarach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8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zapotrzebowanie zgłaszane przez pracodawców/organizacje pracodawców, realizowane (z wyłączeniem staży) np. poprzez: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z pracodawcami,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ramach zespołów projektowych,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2B754D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0"/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zasięgu krajowym lub międzynarodowym;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w polskich uczelniach.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183018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procesu dydaktycznego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836BB8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836BB8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/</w:t>
            </w:r>
            <w:r w:rsidRPr="00836BB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230 893 558, </w:t>
            </w:r>
          </w:p>
          <w:p w:rsidR="00BB3B61" w:rsidRPr="00022445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</w:p>
          <w:p w:rsidR="00BB3B61" w:rsidRPr="00B920EE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 xml:space="preserve">inimis </w:t>
            </w:r>
            <w:r w:rsidRPr="005E244E">
              <w:rPr>
                <w:rFonts w:cs="Calibri"/>
              </w:rPr>
              <w:t>(Dz. Urz. UE L 352 z 24.12.2013, s. 1)</w:t>
            </w:r>
          </w:p>
          <w:p w:rsidR="00BB3B61" w:rsidRPr="005E244E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>
              <w:rPr>
                <w:rFonts w:cs="Calibri"/>
                <w:lang w:eastAsia="pl-PL"/>
              </w:rPr>
              <w:t xml:space="preserve"> </w:t>
            </w:r>
            <w:r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97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3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BB3B61" w:rsidRPr="00B920EE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Default="00BB3B61" w:rsidP="00BB3B61"/>
    <w:p w:rsidR="00BB3B61" w:rsidRPr="00BB3B61" w:rsidRDefault="00BB3B61" w:rsidP="00FD15A8"/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89430297"/>
      <w:r w:rsidR="007559FD" w:rsidRPr="003C3513"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89430298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9747CF" w:rsidRPr="004403DB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10 </w:t>
            </w:r>
            <w:r w:rsidR="0055558B" w:rsidRPr="004403DB">
              <w:rPr>
                <w:rFonts w:cs="Calibri"/>
                <w:i/>
              </w:rPr>
              <w:t xml:space="preserve">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="0055558B"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89430299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70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89430300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73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89430301"/>
      <w:r w:rsidRPr="004403DB"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89430302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89430303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3C43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</w:t>
            </w:r>
            <w:r w:rsidR="00F1192B">
              <w:rPr>
                <w:rFonts w:cs="Calibri"/>
                <w:szCs w:val="22"/>
              </w:rPr>
              <w:t>)</w:t>
            </w:r>
            <w:r w:rsidRPr="00327D58">
              <w:rPr>
                <w:rFonts w:cs="Calibri"/>
                <w:szCs w:val="22"/>
              </w:rPr>
              <w:t xml:space="preserve"> 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E3630B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89430304"/>
      <w:r w:rsidRPr="004403DB"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89430305"/>
      <w:r w:rsidRPr="004403DB"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89430306"/>
      <w:r w:rsidRPr="004403DB"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89430307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C021E" w:rsidRPr="00BE5DD1" w:rsidRDefault="00EE6F25" w:rsidP="00FD15A8">
      <w:r w:rsidRPr="003C3513">
        <w:t>III. Indykatywny plan finansowy (wydatki kwalifikowalne w EUR)</w:t>
      </w:r>
      <w:r w:rsidR="001C021E" w:rsidRPr="001C021E">
        <w:rPr>
          <w:noProof/>
          <w:lang w:eastAsia="pl-PL"/>
        </w:rPr>
        <w:drawing>
          <wp:inline distT="0" distB="0" distL="0" distR="0" wp14:anchorId="6EA6ABCD" wp14:editId="0B19D01C">
            <wp:extent cx="8892540" cy="559777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7E4EEF" w:rsidRDefault="00EE6F25" w:rsidP="00FD15A8">
      <w:pPr>
        <w:pStyle w:val="Nagwek1"/>
        <w:spacing w:before="120" w:after="0"/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89430308"/>
      <w:r w:rsidRPr="00963DD3">
        <w:rPr>
          <w:rStyle w:val="Nagwek1Znak"/>
        </w:rPr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89430309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C57B87">
        <w:t>, 1579 i 1948</w:t>
      </w:r>
      <w:r w:rsidR="00FD2391">
        <w:t>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05565B">
        <w:rPr>
          <w:rFonts w:cs="Calibri"/>
          <w:szCs w:val="22"/>
        </w:rPr>
        <w:t xml:space="preserve">wersja druga </w:t>
      </w:r>
      <w:r w:rsidR="00E6270F">
        <w:rPr>
          <w:rFonts w:cs="Calibri"/>
          <w:szCs w:val="22"/>
        </w:rPr>
        <w:t>obowiązuj</w:t>
      </w:r>
      <w:r w:rsidR="0005565B">
        <w:rPr>
          <w:rFonts w:cs="Calibri"/>
          <w:szCs w:val="22"/>
        </w:rPr>
        <w:t>e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 xml:space="preserve">od </w:t>
      </w:r>
      <w:r w:rsidR="0005565B">
        <w:rPr>
          <w:rFonts w:cs="Calibri"/>
          <w:szCs w:val="22"/>
        </w:rPr>
        <w:t>08</w:t>
      </w:r>
      <w:r w:rsidR="00E6270F">
        <w:rPr>
          <w:rFonts w:cs="Calibri"/>
          <w:szCs w:val="22"/>
        </w:rPr>
        <w:t>.12</w:t>
      </w:r>
      <w:r w:rsidR="00E6270F" w:rsidRPr="00B920EE">
        <w:rPr>
          <w:rFonts w:cs="Calibri"/>
          <w:szCs w:val="22"/>
        </w:rPr>
        <w:t>.201</w:t>
      </w:r>
      <w:r w:rsidR="0005565B">
        <w:rPr>
          <w:rFonts w:cs="Calibri"/>
          <w:szCs w:val="22"/>
        </w:rPr>
        <w:t>6</w:t>
      </w:r>
      <w:r w:rsidR="00E6270F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304E44">
        <w:rPr>
          <w:rFonts w:cs="Calibri"/>
          <w:szCs w:val="22"/>
        </w:rPr>
        <w:t xml:space="preserve">wersja druga </w:t>
      </w:r>
      <w:r w:rsidR="00005605">
        <w:rPr>
          <w:rFonts w:cs="Calibri"/>
          <w:szCs w:val="22"/>
        </w:rPr>
        <w:t>obowiązuj</w:t>
      </w:r>
      <w:r w:rsidR="00304E44">
        <w:rPr>
          <w:rFonts w:cs="Calibri"/>
          <w:szCs w:val="22"/>
        </w:rPr>
        <w:t>e</w:t>
      </w:r>
      <w:r w:rsidR="00005605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od 30.1</w:t>
      </w:r>
      <w:r w:rsidR="00304E44">
        <w:rPr>
          <w:rFonts w:cs="Calibri"/>
          <w:szCs w:val="22"/>
        </w:rPr>
        <w:t>2</w:t>
      </w:r>
      <w:r w:rsidR="00380CD0" w:rsidRPr="00B920EE">
        <w:rPr>
          <w:rFonts w:cs="Calibri"/>
          <w:szCs w:val="22"/>
        </w:rPr>
        <w:t>.201</w:t>
      </w:r>
      <w:r w:rsidR="00304E44">
        <w:rPr>
          <w:rFonts w:cs="Calibri"/>
          <w:szCs w:val="22"/>
        </w:rPr>
        <w:t>6</w:t>
      </w:r>
      <w:r w:rsidR="00380CD0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89430310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85186BA" wp14:editId="6AAA957D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D35C96F" wp14:editId="037D65D2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857" w:rsidRDefault="00560857" w:rsidP="00156B23">
      <w:pPr>
        <w:spacing w:after="0" w:line="240" w:lineRule="auto"/>
      </w:pPr>
      <w:r>
        <w:separator/>
      </w:r>
    </w:p>
  </w:endnote>
  <w:endnote w:type="continuationSeparator" w:id="0">
    <w:p w:rsidR="00560857" w:rsidRDefault="00560857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574DE">
      <w:rPr>
        <w:rStyle w:val="Numerstrony"/>
        <w:noProof/>
      </w:rPr>
      <w:t>67</w: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857" w:rsidRDefault="00560857" w:rsidP="00156B23">
      <w:pPr>
        <w:spacing w:after="0" w:line="240" w:lineRule="auto"/>
      </w:pPr>
      <w:r>
        <w:separator/>
      </w:r>
    </w:p>
  </w:footnote>
  <w:footnote w:type="continuationSeparator" w:id="0">
    <w:p w:rsidR="00560857" w:rsidRDefault="00560857" w:rsidP="00156B23">
      <w:pPr>
        <w:spacing w:after="0" w:line="240" w:lineRule="auto"/>
      </w:pPr>
      <w:r>
        <w:continuationSeparator/>
      </w:r>
    </w:p>
  </w:footnote>
  <w:footnote w:id="1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pkt 1 w opisanym brzmieniu obowiązuje do dnia </w:t>
      </w:r>
      <w:r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E5DE3">
        <w:rPr>
          <w:i/>
        </w:rPr>
        <w:t>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BE5DE3">
        <w:t>tj. do 1 września 2017 r</w:t>
      </w:r>
      <w:r w:rsidRPr="0080584A">
        <w:t>.</w:t>
      </w:r>
    </w:p>
    <w:p w:rsidR="0080584A" w:rsidRPr="0057178A" w:rsidRDefault="0080584A" w:rsidP="00BE5DE3">
      <w:pPr>
        <w:pStyle w:val="Tekstprzypisudolnego"/>
        <w:jc w:val="both"/>
      </w:pPr>
      <w:r w:rsidRPr="0057178A">
        <w:t>Od dnia wejścia w życie ww. ustawy</w:t>
      </w:r>
      <w:r>
        <w:t>, tj. od 2 września 2017 r.</w:t>
      </w:r>
      <w:r w:rsidRPr="0057178A">
        <w:t xml:space="preserve"> pkt 1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>„</w:t>
      </w:r>
      <w:r w:rsidRPr="0057178A">
        <w:rPr>
          <w:iCs/>
        </w:rPr>
        <w:t>Artykuł 33 znowelizowanej ustawy z dnia 11</w:t>
      </w:r>
      <w:r>
        <w:rPr>
          <w:iCs/>
        </w:rPr>
        <w:t xml:space="preserve"> </w:t>
      </w:r>
      <w:r w:rsidRPr="0057178A">
        <w:rPr>
          <w:iCs/>
        </w:rPr>
        <w:t>lipca 2014 r. o zasadach realizacji programów w zakresie polityki spójności finansowanych w perspektywie finansowej 2014–2020 określa podstawowe reguły mające zastosowanie do tworzenia partnerstw w ramach PO WER</w:t>
      </w:r>
      <w:r>
        <w:rPr>
          <w:iCs/>
        </w:rPr>
        <w:t>.”</w:t>
      </w:r>
    </w:p>
  </w:footnote>
  <w:footnote w:id="2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>Zapis</w:t>
      </w:r>
      <w:r>
        <w:t>y</w:t>
      </w:r>
      <w:r w:rsidRPr="0057178A">
        <w:t xml:space="preserve"> punkt</w:t>
      </w:r>
      <w:r>
        <w:t>ów 2-4</w:t>
      </w:r>
      <w:r w:rsidRPr="0057178A">
        <w:t xml:space="preserve"> w opisanym brzmieniu obowiązuj</w:t>
      </w:r>
      <w:r>
        <w:t>ą</w:t>
      </w:r>
      <w:r w:rsidRPr="0057178A">
        <w:t xml:space="preserve"> do dnia </w:t>
      </w:r>
      <w:r>
        <w:t>poprzedzającego dzień</w:t>
      </w:r>
      <w:r w:rsidRPr="0057178A">
        <w:t xml:space="preserve"> wejści</w:t>
      </w:r>
      <w:r>
        <w:t>a</w:t>
      </w:r>
      <w:r w:rsidRPr="0057178A">
        <w:t xml:space="preserve"> w życie 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1E0E7B">
        <w:t>tj. do 1 września 2017 r.</w:t>
      </w:r>
      <w:r w:rsidRPr="0057178A">
        <w:t xml:space="preserve"> Od dnia wejścia w życie ww. ustawy</w:t>
      </w:r>
      <w:r>
        <w:t>, tj. od 2 września 2017 r.</w:t>
      </w:r>
      <w:r w:rsidRPr="0057178A">
        <w:t xml:space="preserve"> punkt</w:t>
      </w:r>
      <w:r>
        <w:t xml:space="preserve">y 2-4 </w:t>
      </w:r>
      <w:r w:rsidRPr="0057178A">
        <w:t>zostaj</w:t>
      </w:r>
      <w:r>
        <w:t>ą</w:t>
      </w:r>
      <w:r w:rsidRPr="0057178A">
        <w:t xml:space="preserve"> wykreślon</w:t>
      </w:r>
      <w:r>
        <w:t>e</w:t>
      </w:r>
      <w:r w:rsidRPr="0057178A">
        <w:t>.</w:t>
      </w:r>
    </w:p>
  </w:footnote>
  <w:footnote w:id="3">
    <w:p w:rsidR="0080584A" w:rsidRDefault="0080584A" w:rsidP="0087696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opisanym brzmieniu obowiązuje do dnia </w:t>
      </w:r>
      <w:r w:rsidR="00DB3ED5"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A4764">
        <w:rPr>
          <w:i/>
        </w:rPr>
        <w:t xml:space="preserve">ustawy z dnia 7 lipca 2017 r. </w:t>
      </w:r>
      <w:r w:rsidR="00DB3ED5">
        <w:rPr>
          <w:i/>
        </w:rPr>
        <w:br/>
      </w:r>
      <w:r w:rsidRPr="00BA4764">
        <w:rPr>
          <w:i/>
        </w:rPr>
        <w:t>o zmianie ustawy o zasadach realizacji programów w zakresie polityki spójności finansowanych w perspektywie finansowej 2014–2020 oraz niektórych innych ustaw</w:t>
      </w:r>
      <w:r w:rsidR="00DB3ED5">
        <w:rPr>
          <w:i/>
        </w:rPr>
        <w:t xml:space="preserve">, </w:t>
      </w:r>
      <w:r w:rsidR="00DB3ED5" w:rsidRPr="00BE5DE3">
        <w:t>tj. do 1 września 2017 r</w:t>
      </w:r>
      <w:r w:rsidRPr="00DB3ED5">
        <w:t>.</w:t>
      </w:r>
      <w:r w:rsidRPr="0057178A">
        <w:t xml:space="preserve"> </w:t>
      </w:r>
    </w:p>
    <w:p w:rsidR="0080584A" w:rsidRPr="0057178A" w:rsidRDefault="0080584A">
      <w:pPr>
        <w:pStyle w:val="Tekstprzypisudolnego"/>
        <w:jc w:val="both"/>
      </w:pPr>
      <w:r w:rsidRPr="0057178A">
        <w:t>Od dnia wejścia w życie ww. ustawy</w:t>
      </w:r>
      <w:r w:rsidR="00DB3ED5">
        <w:t>, tj. od 2 września 2017 r.</w:t>
      </w:r>
      <w:r w:rsidRPr="0057178A">
        <w:t xml:space="preserve"> </w:t>
      </w:r>
      <w:r>
        <w:t>zapis</w:t>
      </w:r>
      <w:r w:rsidRPr="0057178A">
        <w:t xml:space="preserve">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 xml:space="preserve">W wyjątkowych i uzasadnionych sytuacjach, o których mowa w art. 33 ust. 3a ww. </w:t>
      </w:r>
      <w:r w:rsidRPr="000549A9">
        <w:rPr>
          <w:iCs/>
        </w:rPr>
        <w:t xml:space="preserve">ustawy </w:t>
      </w:r>
      <w:r>
        <w:rPr>
          <w:iCs/>
        </w:rPr>
        <w:t>dopuszczalne jest dokonanie zmiany partnera lub rezygnacja z udziału partnera w projekcie zatwierdzonym do dofinansowania.</w:t>
      </w:r>
      <w:r>
        <w:t xml:space="preserve"> </w:t>
      </w:r>
    </w:p>
  </w:footnote>
  <w:footnote w:id="4">
    <w:p w:rsidR="0080584A" w:rsidRPr="00906B64" w:rsidRDefault="0080584A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0584A" w:rsidRDefault="0080584A">
      <w:pPr>
        <w:pStyle w:val="Tekstprzypisudolnego"/>
      </w:pPr>
    </w:p>
  </w:footnote>
  <w:footnote w:id="5">
    <w:p w:rsidR="0080584A" w:rsidRDefault="0080584A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7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9">
    <w:p w:rsidR="0080584A" w:rsidRPr="00DC58BF" w:rsidRDefault="0080584A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10">
    <w:p w:rsidR="0080584A" w:rsidRPr="00DC58BF" w:rsidRDefault="0080584A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11">
    <w:p w:rsidR="0080584A" w:rsidRPr="002676E3" w:rsidRDefault="0080584A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80584A" w:rsidRDefault="0080584A" w:rsidP="00E300AE">
      <w:pPr>
        <w:pStyle w:val="Tekstprzypisudolnego"/>
        <w:jc w:val="both"/>
      </w:pPr>
    </w:p>
  </w:footnote>
  <w:footnote w:id="12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3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4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5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7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9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20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21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2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3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4">
    <w:p w:rsidR="0080584A" w:rsidRDefault="0080584A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5">
    <w:p w:rsidR="0080584A" w:rsidRDefault="0080584A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6">
    <w:p w:rsidR="0080584A" w:rsidRDefault="0080584A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7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8">
    <w:p w:rsidR="0080584A" w:rsidRDefault="0080584A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9">
    <w:p w:rsidR="0080584A" w:rsidRPr="00E86E36" w:rsidRDefault="0080584A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0">
    <w:p w:rsidR="0080584A" w:rsidRDefault="0080584A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1">
    <w:p w:rsidR="0080584A" w:rsidRDefault="0080584A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2">
    <w:p w:rsidR="0080584A" w:rsidRDefault="0080584A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3">
    <w:p w:rsidR="0080584A" w:rsidRPr="00F323E0" w:rsidRDefault="0080584A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0584A" w:rsidRDefault="0080584A" w:rsidP="00D763AF">
      <w:pPr>
        <w:spacing w:after="0" w:line="240" w:lineRule="auto"/>
        <w:jc w:val="both"/>
      </w:pPr>
    </w:p>
  </w:footnote>
  <w:footnote w:id="34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5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7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9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0">
    <w:p w:rsidR="0080584A" w:rsidRPr="00B732B6" w:rsidRDefault="0080584A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80584A" w:rsidRPr="00217017" w:rsidRDefault="0080584A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3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4">
    <w:p w:rsidR="0080584A" w:rsidRPr="001D0174" w:rsidRDefault="0080584A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0584A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5">
    <w:p w:rsidR="0080584A" w:rsidRPr="00422635" w:rsidRDefault="0080584A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0584A" w:rsidRDefault="0080584A" w:rsidP="00C46B61"/>
  </w:footnote>
  <w:footnote w:id="46">
    <w:p w:rsidR="0080584A" w:rsidRDefault="0080584A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7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8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9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0">
    <w:p w:rsidR="0080584A" w:rsidRDefault="0080584A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1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2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6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7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8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9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0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 w:rsidRPr="00321029">
        <w:t xml:space="preserve"> 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1">
    <w:p w:rsidR="0080584A" w:rsidRDefault="0080584A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0584A" w:rsidRDefault="0080584A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0584A" w:rsidRDefault="0080584A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70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71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0584A" w:rsidRDefault="0080584A" w:rsidP="00FD2A90">
      <w:pPr>
        <w:pStyle w:val="Tekstprzypisudolnego"/>
      </w:pPr>
    </w:p>
  </w:footnote>
  <w:footnote w:id="73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0584A" w:rsidRDefault="0080584A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0584A" w:rsidRPr="0031506B" w:rsidRDefault="0080584A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0584A" w:rsidRPr="003111A2" w:rsidRDefault="0080584A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6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9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2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5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6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5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6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2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3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5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7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1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3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8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9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1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9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2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4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5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9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2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4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6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1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2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3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6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6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3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6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2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5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73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5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3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9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9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13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6"/>
  </w:num>
  <w:num w:numId="2">
    <w:abstractNumId w:val="39"/>
  </w:num>
  <w:num w:numId="3">
    <w:abstractNumId w:val="99"/>
  </w:num>
  <w:num w:numId="4">
    <w:abstractNumId w:val="258"/>
  </w:num>
  <w:num w:numId="5">
    <w:abstractNumId w:val="37"/>
  </w:num>
  <w:num w:numId="6">
    <w:abstractNumId w:val="187"/>
  </w:num>
  <w:num w:numId="7">
    <w:abstractNumId w:val="290"/>
  </w:num>
  <w:num w:numId="8">
    <w:abstractNumId w:val="312"/>
  </w:num>
  <w:num w:numId="9">
    <w:abstractNumId w:val="140"/>
  </w:num>
  <w:num w:numId="10">
    <w:abstractNumId w:val="186"/>
  </w:num>
  <w:num w:numId="11">
    <w:abstractNumId w:val="176"/>
  </w:num>
  <w:num w:numId="12">
    <w:abstractNumId w:val="215"/>
  </w:num>
  <w:num w:numId="13">
    <w:abstractNumId w:val="111"/>
  </w:num>
  <w:num w:numId="14">
    <w:abstractNumId w:val="116"/>
  </w:num>
  <w:num w:numId="15">
    <w:abstractNumId w:val="260"/>
  </w:num>
  <w:num w:numId="16">
    <w:abstractNumId w:val="87"/>
  </w:num>
  <w:num w:numId="17">
    <w:abstractNumId w:val="282"/>
  </w:num>
  <w:num w:numId="18">
    <w:abstractNumId w:val="234"/>
  </w:num>
  <w:num w:numId="19">
    <w:abstractNumId w:val="241"/>
  </w:num>
  <w:num w:numId="20">
    <w:abstractNumId w:val="100"/>
  </w:num>
  <w:num w:numId="21">
    <w:abstractNumId w:val="299"/>
  </w:num>
  <w:num w:numId="22">
    <w:abstractNumId w:val="24"/>
  </w:num>
  <w:num w:numId="23">
    <w:abstractNumId w:val="291"/>
  </w:num>
  <w:num w:numId="24">
    <w:abstractNumId w:val="51"/>
  </w:num>
  <w:num w:numId="25">
    <w:abstractNumId w:val="231"/>
  </w:num>
  <w:num w:numId="26">
    <w:abstractNumId w:val="302"/>
  </w:num>
  <w:num w:numId="27">
    <w:abstractNumId w:val="107"/>
  </w:num>
  <w:num w:numId="28">
    <w:abstractNumId w:val="256"/>
  </w:num>
  <w:num w:numId="29">
    <w:abstractNumId w:val="153"/>
  </w:num>
  <w:num w:numId="30">
    <w:abstractNumId w:val="315"/>
  </w:num>
  <w:num w:numId="31">
    <w:abstractNumId w:val="301"/>
  </w:num>
  <w:num w:numId="32">
    <w:abstractNumId w:val="54"/>
  </w:num>
  <w:num w:numId="33">
    <w:abstractNumId w:val="275"/>
  </w:num>
  <w:num w:numId="34">
    <w:abstractNumId w:val="293"/>
  </w:num>
  <w:num w:numId="35">
    <w:abstractNumId w:val="110"/>
  </w:num>
  <w:num w:numId="36">
    <w:abstractNumId w:val="285"/>
  </w:num>
  <w:num w:numId="37">
    <w:abstractNumId w:val="316"/>
  </w:num>
  <w:num w:numId="38">
    <w:abstractNumId w:val="49"/>
  </w:num>
  <w:num w:numId="39">
    <w:abstractNumId w:val="307"/>
  </w:num>
  <w:num w:numId="40">
    <w:abstractNumId w:val="185"/>
  </w:num>
  <w:num w:numId="41">
    <w:abstractNumId w:val="41"/>
  </w:num>
  <w:num w:numId="42">
    <w:abstractNumId w:val="161"/>
  </w:num>
  <w:num w:numId="43">
    <w:abstractNumId w:val="38"/>
  </w:num>
  <w:num w:numId="44">
    <w:abstractNumId w:val="125"/>
  </w:num>
  <w:num w:numId="45">
    <w:abstractNumId w:val="237"/>
  </w:num>
  <w:num w:numId="46">
    <w:abstractNumId w:val="149"/>
  </w:num>
  <w:num w:numId="47">
    <w:abstractNumId w:val="321"/>
  </w:num>
  <w:num w:numId="48">
    <w:abstractNumId w:val="180"/>
  </w:num>
  <w:num w:numId="49">
    <w:abstractNumId w:val="60"/>
  </w:num>
  <w:num w:numId="50">
    <w:abstractNumId w:val="123"/>
  </w:num>
  <w:num w:numId="51">
    <w:abstractNumId w:val="11"/>
  </w:num>
  <w:num w:numId="52">
    <w:abstractNumId w:val="190"/>
  </w:num>
  <w:num w:numId="53">
    <w:abstractNumId w:val="15"/>
  </w:num>
  <w:num w:numId="54">
    <w:abstractNumId w:val="139"/>
  </w:num>
  <w:num w:numId="55">
    <w:abstractNumId w:val="196"/>
  </w:num>
  <w:num w:numId="56">
    <w:abstractNumId w:val="26"/>
  </w:num>
  <w:num w:numId="57">
    <w:abstractNumId w:val="245"/>
  </w:num>
  <w:num w:numId="58">
    <w:abstractNumId w:val="240"/>
  </w:num>
  <w:num w:numId="59">
    <w:abstractNumId w:val="155"/>
  </w:num>
  <w:num w:numId="60">
    <w:abstractNumId w:val="247"/>
  </w:num>
  <w:num w:numId="61">
    <w:abstractNumId w:val="34"/>
  </w:num>
  <w:num w:numId="62">
    <w:abstractNumId w:val="226"/>
  </w:num>
  <w:num w:numId="63">
    <w:abstractNumId w:val="182"/>
  </w:num>
  <w:num w:numId="64">
    <w:abstractNumId w:val="212"/>
  </w:num>
  <w:num w:numId="65">
    <w:abstractNumId w:val="92"/>
  </w:num>
  <w:num w:numId="66">
    <w:abstractNumId w:val="124"/>
  </w:num>
  <w:num w:numId="67">
    <w:abstractNumId w:val="174"/>
  </w:num>
  <w:num w:numId="68">
    <w:abstractNumId w:val="45"/>
  </w:num>
  <w:num w:numId="69">
    <w:abstractNumId w:val="48"/>
  </w:num>
  <w:num w:numId="70">
    <w:abstractNumId w:val="319"/>
  </w:num>
  <w:num w:numId="71">
    <w:abstractNumId w:val="76"/>
  </w:num>
  <w:num w:numId="72">
    <w:abstractNumId w:val="85"/>
  </w:num>
  <w:num w:numId="73">
    <w:abstractNumId w:val="208"/>
  </w:num>
  <w:num w:numId="74">
    <w:abstractNumId w:val="126"/>
  </w:num>
  <w:num w:numId="75">
    <w:abstractNumId w:val="276"/>
  </w:num>
  <w:num w:numId="76">
    <w:abstractNumId w:val="12"/>
  </w:num>
  <w:num w:numId="77">
    <w:abstractNumId w:val="225"/>
  </w:num>
  <w:num w:numId="78">
    <w:abstractNumId w:val="181"/>
  </w:num>
  <w:num w:numId="79">
    <w:abstractNumId w:val="251"/>
  </w:num>
  <w:num w:numId="80">
    <w:abstractNumId w:val="268"/>
  </w:num>
  <w:num w:numId="81">
    <w:abstractNumId w:val="298"/>
  </w:num>
  <w:num w:numId="82">
    <w:abstractNumId w:val="83"/>
  </w:num>
  <w:num w:numId="83">
    <w:abstractNumId w:val="66"/>
  </w:num>
  <w:num w:numId="84">
    <w:abstractNumId w:val="64"/>
  </w:num>
  <w:num w:numId="85">
    <w:abstractNumId w:val="145"/>
  </w:num>
  <w:num w:numId="86">
    <w:abstractNumId w:val="61"/>
  </w:num>
  <w:num w:numId="87">
    <w:abstractNumId w:val="280"/>
  </w:num>
  <w:num w:numId="88">
    <w:abstractNumId w:val="148"/>
  </w:num>
  <w:num w:numId="89">
    <w:abstractNumId w:val="304"/>
  </w:num>
  <w:num w:numId="90">
    <w:abstractNumId w:val="289"/>
  </w:num>
  <w:num w:numId="91">
    <w:abstractNumId w:val="132"/>
  </w:num>
  <w:num w:numId="92">
    <w:abstractNumId w:val="30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4"/>
  </w:num>
  <w:num w:numId="104">
    <w:abstractNumId w:val="170"/>
  </w:num>
  <w:num w:numId="105">
    <w:abstractNumId w:val="209"/>
  </w:num>
  <w:num w:numId="106">
    <w:abstractNumId w:val="223"/>
  </w:num>
  <w:num w:numId="107">
    <w:abstractNumId w:val="168"/>
  </w:num>
  <w:num w:numId="108">
    <w:abstractNumId w:val="254"/>
  </w:num>
  <w:num w:numId="109">
    <w:abstractNumId w:val="67"/>
  </w:num>
  <w:num w:numId="110">
    <w:abstractNumId w:val="222"/>
  </w:num>
  <w:num w:numId="111">
    <w:abstractNumId w:val="75"/>
  </w:num>
  <w:num w:numId="112">
    <w:abstractNumId w:val="263"/>
  </w:num>
  <w:num w:numId="113">
    <w:abstractNumId w:val="278"/>
  </w:num>
  <w:num w:numId="114">
    <w:abstractNumId w:val="112"/>
  </w:num>
  <w:num w:numId="115">
    <w:abstractNumId w:val="292"/>
  </w:num>
  <w:num w:numId="116">
    <w:abstractNumId w:val="189"/>
  </w:num>
  <w:num w:numId="117">
    <w:abstractNumId w:val="101"/>
  </w:num>
  <w:num w:numId="118">
    <w:abstractNumId w:val="106"/>
  </w:num>
  <w:num w:numId="119">
    <w:abstractNumId w:val="79"/>
  </w:num>
  <w:num w:numId="120">
    <w:abstractNumId w:val="220"/>
  </w:num>
  <w:num w:numId="121">
    <w:abstractNumId w:val="296"/>
  </w:num>
  <w:num w:numId="122">
    <w:abstractNumId w:val="198"/>
  </w:num>
  <w:num w:numId="123">
    <w:abstractNumId w:val="157"/>
  </w:num>
  <w:num w:numId="124">
    <w:abstractNumId w:val="40"/>
  </w:num>
  <w:num w:numId="125">
    <w:abstractNumId w:val="146"/>
  </w:num>
  <w:num w:numId="126">
    <w:abstractNumId w:val="216"/>
  </w:num>
  <w:num w:numId="127">
    <w:abstractNumId w:val="233"/>
  </w:num>
  <w:num w:numId="128">
    <w:abstractNumId w:val="103"/>
  </w:num>
  <w:num w:numId="129">
    <w:abstractNumId w:val="188"/>
  </w:num>
  <w:num w:numId="130">
    <w:abstractNumId w:val="178"/>
  </w:num>
  <w:num w:numId="131">
    <w:abstractNumId w:val="320"/>
  </w:num>
  <w:num w:numId="132">
    <w:abstractNumId w:val="138"/>
  </w:num>
  <w:num w:numId="133">
    <w:abstractNumId w:val="109"/>
  </w:num>
  <w:num w:numId="134">
    <w:abstractNumId w:val="115"/>
  </w:num>
  <w:num w:numId="135">
    <w:abstractNumId w:val="98"/>
  </w:num>
  <w:num w:numId="136">
    <w:abstractNumId w:val="70"/>
  </w:num>
  <w:num w:numId="137">
    <w:abstractNumId w:val="265"/>
  </w:num>
  <w:num w:numId="138">
    <w:abstractNumId w:val="261"/>
  </w:num>
  <w:num w:numId="139">
    <w:abstractNumId w:val="213"/>
  </w:num>
  <w:num w:numId="140">
    <w:abstractNumId w:val="80"/>
  </w:num>
  <w:num w:numId="141">
    <w:abstractNumId w:val="173"/>
  </w:num>
  <w:num w:numId="142">
    <w:abstractNumId w:val="195"/>
  </w:num>
  <w:num w:numId="143">
    <w:abstractNumId w:val="244"/>
  </w:num>
  <w:num w:numId="144">
    <w:abstractNumId w:val="14"/>
  </w:num>
  <w:num w:numId="145">
    <w:abstractNumId w:val="262"/>
  </w:num>
  <w:num w:numId="146">
    <w:abstractNumId w:val="77"/>
  </w:num>
  <w:num w:numId="147">
    <w:abstractNumId w:val="270"/>
  </w:num>
  <w:num w:numId="148">
    <w:abstractNumId w:val="13"/>
  </w:num>
  <w:num w:numId="149">
    <w:abstractNumId w:val="243"/>
  </w:num>
  <w:num w:numId="150">
    <w:abstractNumId w:val="82"/>
  </w:num>
  <w:num w:numId="151">
    <w:abstractNumId w:val="283"/>
  </w:num>
  <w:num w:numId="152">
    <w:abstractNumId w:val="150"/>
  </w:num>
  <w:num w:numId="153">
    <w:abstractNumId w:val="193"/>
  </w:num>
  <w:num w:numId="154">
    <w:abstractNumId w:val="33"/>
  </w:num>
  <w:num w:numId="155">
    <w:abstractNumId w:val="72"/>
  </w:num>
  <w:num w:numId="156">
    <w:abstractNumId w:val="317"/>
  </w:num>
  <w:num w:numId="157">
    <w:abstractNumId w:val="131"/>
  </w:num>
  <w:num w:numId="158">
    <w:abstractNumId w:val="163"/>
  </w:num>
  <w:num w:numId="159">
    <w:abstractNumId w:val="136"/>
  </w:num>
  <w:num w:numId="160">
    <w:abstractNumId w:val="248"/>
  </w:num>
  <w:num w:numId="161">
    <w:abstractNumId w:val="259"/>
  </w:num>
  <w:num w:numId="162">
    <w:abstractNumId w:val="62"/>
  </w:num>
  <w:num w:numId="163">
    <w:abstractNumId w:val="143"/>
  </w:num>
  <w:num w:numId="164">
    <w:abstractNumId w:val="114"/>
  </w:num>
  <w:num w:numId="165">
    <w:abstractNumId w:val="122"/>
  </w:num>
  <w:num w:numId="166">
    <w:abstractNumId w:val="56"/>
  </w:num>
  <w:num w:numId="167">
    <w:abstractNumId w:val="273"/>
  </w:num>
  <w:num w:numId="168">
    <w:abstractNumId w:val="242"/>
  </w:num>
  <w:num w:numId="169">
    <w:abstractNumId w:val="21"/>
  </w:num>
  <w:num w:numId="170">
    <w:abstractNumId w:val="113"/>
  </w:num>
  <w:num w:numId="171">
    <w:abstractNumId w:val="158"/>
  </w:num>
  <w:num w:numId="172">
    <w:abstractNumId w:val="239"/>
  </w:num>
  <w:num w:numId="173">
    <w:abstractNumId w:val="159"/>
  </w:num>
  <w:num w:numId="174">
    <w:abstractNumId w:val="277"/>
  </w:num>
  <w:num w:numId="175">
    <w:abstractNumId w:val="177"/>
  </w:num>
  <w:num w:numId="176">
    <w:abstractNumId w:val="300"/>
  </w:num>
  <w:num w:numId="177">
    <w:abstractNumId w:val="57"/>
  </w:num>
  <w:num w:numId="178">
    <w:abstractNumId w:val="229"/>
  </w:num>
  <w:num w:numId="179">
    <w:abstractNumId w:val="314"/>
  </w:num>
  <w:num w:numId="180">
    <w:abstractNumId w:val="121"/>
  </w:num>
  <w:num w:numId="181">
    <w:abstractNumId w:val="104"/>
  </w:num>
  <w:num w:numId="182">
    <w:abstractNumId w:val="326"/>
  </w:num>
  <w:num w:numId="183">
    <w:abstractNumId w:val="217"/>
  </w:num>
  <w:num w:numId="184">
    <w:abstractNumId w:val="201"/>
  </w:num>
  <w:num w:numId="185">
    <w:abstractNumId w:val="90"/>
  </w:num>
  <w:num w:numId="186">
    <w:abstractNumId w:val="97"/>
  </w:num>
  <w:num w:numId="187">
    <w:abstractNumId w:val="134"/>
  </w:num>
  <w:num w:numId="188">
    <w:abstractNumId w:val="269"/>
  </w:num>
  <w:num w:numId="189">
    <w:abstractNumId w:val="221"/>
  </w:num>
  <w:num w:numId="190">
    <w:abstractNumId w:val="133"/>
  </w:num>
  <w:num w:numId="191">
    <w:abstractNumId w:val="252"/>
  </w:num>
  <w:num w:numId="192">
    <w:abstractNumId w:val="154"/>
  </w:num>
  <w:num w:numId="193">
    <w:abstractNumId w:val="295"/>
  </w:num>
  <w:num w:numId="194">
    <w:abstractNumId w:val="78"/>
  </w:num>
  <w:num w:numId="195">
    <w:abstractNumId w:val="46"/>
  </w:num>
  <w:num w:numId="196">
    <w:abstractNumId w:val="238"/>
  </w:num>
  <w:num w:numId="197">
    <w:abstractNumId w:val="214"/>
  </w:num>
  <w:num w:numId="198">
    <w:abstractNumId w:val="202"/>
  </w:num>
  <w:num w:numId="199">
    <w:abstractNumId w:val="17"/>
  </w:num>
  <w:num w:numId="200">
    <w:abstractNumId w:val="160"/>
  </w:num>
  <w:num w:numId="201">
    <w:abstractNumId w:val="235"/>
  </w:num>
  <w:num w:numId="202">
    <w:abstractNumId w:val="129"/>
  </w:num>
  <w:num w:numId="203">
    <w:abstractNumId w:val="137"/>
  </w:num>
  <w:num w:numId="204">
    <w:abstractNumId w:val="22"/>
  </w:num>
  <w:num w:numId="205">
    <w:abstractNumId w:val="236"/>
  </w:num>
  <w:num w:numId="206">
    <w:abstractNumId w:val="35"/>
  </w:num>
  <w:num w:numId="207">
    <w:abstractNumId w:val="211"/>
  </w:num>
  <w:num w:numId="208">
    <w:abstractNumId w:val="53"/>
  </w:num>
  <w:num w:numId="209">
    <w:abstractNumId w:val="16"/>
  </w:num>
  <w:num w:numId="210">
    <w:abstractNumId w:val="318"/>
  </w:num>
  <w:num w:numId="211">
    <w:abstractNumId w:val="68"/>
  </w:num>
  <w:num w:numId="212">
    <w:abstractNumId w:val="120"/>
  </w:num>
  <w:num w:numId="213">
    <w:abstractNumId w:val="118"/>
  </w:num>
  <w:num w:numId="214">
    <w:abstractNumId w:val="119"/>
  </w:num>
  <w:num w:numId="215">
    <w:abstractNumId w:val="88"/>
  </w:num>
  <w:num w:numId="216">
    <w:abstractNumId w:val="96"/>
  </w:num>
  <w:num w:numId="217">
    <w:abstractNumId w:val="271"/>
  </w:num>
  <w:num w:numId="218">
    <w:abstractNumId w:val="184"/>
  </w:num>
  <w:num w:numId="219">
    <w:abstractNumId w:val="151"/>
  </w:num>
  <w:num w:numId="220">
    <w:abstractNumId w:val="152"/>
  </w:num>
  <w:num w:numId="221">
    <w:abstractNumId w:val="99"/>
  </w:num>
  <w:num w:numId="222">
    <w:abstractNumId w:val="308"/>
  </w:num>
  <w:num w:numId="223">
    <w:abstractNumId w:val="207"/>
  </w:num>
  <w:num w:numId="224">
    <w:abstractNumId w:val="142"/>
  </w:num>
  <w:num w:numId="225">
    <w:abstractNumId w:val="10"/>
  </w:num>
  <w:num w:numId="226">
    <w:abstractNumId w:val="197"/>
  </w:num>
  <w:num w:numId="227">
    <w:abstractNumId w:val="167"/>
  </w:num>
  <w:num w:numId="228">
    <w:abstractNumId w:val="286"/>
  </w:num>
  <w:num w:numId="229">
    <w:abstractNumId w:val="28"/>
  </w:num>
  <w:num w:numId="230">
    <w:abstractNumId w:val="297"/>
  </w:num>
  <w:num w:numId="231">
    <w:abstractNumId w:val="117"/>
  </w:num>
  <w:num w:numId="232">
    <w:abstractNumId w:val="30"/>
  </w:num>
  <w:num w:numId="233">
    <w:abstractNumId w:val="322"/>
  </w:num>
  <w:num w:numId="234">
    <w:abstractNumId w:val="135"/>
  </w:num>
  <w:num w:numId="235">
    <w:abstractNumId w:val="218"/>
  </w:num>
  <w:num w:numId="236">
    <w:abstractNumId w:val="255"/>
  </w:num>
  <w:num w:numId="237">
    <w:abstractNumId w:val="324"/>
  </w:num>
  <w:num w:numId="238">
    <w:abstractNumId w:val="29"/>
  </w:num>
  <w:num w:numId="239">
    <w:abstractNumId w:val="253"/>
  </w:num>
  <w:num w:numId="240">
    <w:abstractNumId w:val="246"/>
  </w:num>
  <w:num w:numId="241">
    <w:abstractNumId w:val="25"/>
  </w:num>
  <w:num w:numId="242">
    <w:abstractNumId w:val="162"/>
  </w:num>
  <w:num w:numId="243">
    <w:abstractNumId w:val="19"/>
  </w:num>
  <w:num w:numId="244">
    <w:abstractNumId w:val="94"/>
  </w:num>
  <w:num w:numId="245">
    <w:abstractNumId w:val="257"/>
  </w:num>
  <w:num w:numId="246">
    <w:abstractNumId w:val="305"/>
  </w:num>
  <w:num w:numId="247">
    <w:abstractNumId w:val="310"/>
  </w:num>
  <w:num w:numId="248">
    <w:abstractNumId w:val="325"/>
  </w:num>
  <w:num w:numId="249">
    <w:abstractNumId w:val="58"/>
  </w:num>
  <w:num w:numId="250">
    <w:abstractNumId w:val="52"/>
  </w:num>
  <w:num w:numId="251">
    <w:abstractNumId w:val="306"/>
  </w:num>
  <w:num w:numId="252">
    <w:abstractNumId w:val="274"/>
  </w:num>
  <w:num w:numId="253">
    <w:abstractNumId w:val="147"/>
  </w:num>
  <w:num w:numId="254">
    <w:abstractNumId w:val="309"/>
  </w:num>
  <w:num w:numId="255">
    <w:abstractNumId w:val="59"/>
  </w:num>
  <w:num w:numId="256">
    <w:abstractNumId w:val="227"/>
  </w:num>
  <w:num w:numId="257">
    <w:abstractNumId w:val="20"/>
  </w:num>
  <w:num w:numId="258">
    <w:abstractNumId w:val="89"/>
  </w:num>
  <w:num w:numId="259">
    <w:abstractNumId w:val="84"/>
  </w:num>
  <w:num w:numId="260">
    <w:abstractNumId w:val="74"/>
  </w:num>
  <w:num w:numId="261">
    <w:abstractNumId w:val="127"/>
  </w:num>
  <w:num w:numId="262">
    <w:abstractNumId w:val="250"/>
  </w:num>
  <w:num w:numId="263">
    <w:abstractNumId w:val="311"/>
  </w:num>
  <w:num w:numId="264">
    <w:abstractNumId w:val="32"/>
  </w:num>
  <w:num w:numId="265">
    <w:abstractNumId w:val="287"/>
  </w:num>
  <w:num w:numId="266">
    <w:abstractNumId w:val="204"/>
  </w:num>
  <w:num w:numId="267">
    <w:abstractNumId w:val="228"/>
  </w:num>
  <w:num w:numId="268">
    <w:abstractNumId w:val="141"/>
  </w:num>
  <w:num w:numId="269">
    <w:abstractNumId w:val="42"/>
  </w:num>
  <w:num w:numId="270">
    <w:abstractNumId w:val="69"/>
  </w:num>
  <w:num w:numId="271">
    <w:abstractNumId w:val="102"/>
  </w:num>
  <w:num w:numId="272">
    <w:abstractNumId w:val="93"/>
  </w:num>
  <w:num w:numId="273">
    <w:abstractNumId w:val="71"/>
  </w:num>
  <w:num w:numId="274">
    <w:abstractNumId w:val="95"/>
  </w:num>
  <w:num w:numId="275">
    <w:abstractNumId w:val="65"/>
  </w:num>
  <w:num w:numId="276">
    <w:abstractNumId w:val="175"/>
  </w:num>
  <w:num w:numId="277">
    <w:abstractNumId w:val="73"/>
  </w:num>
  <w:num w:numId="278">
    <w:abstractNumId w:val="232"/>
  </w:num>
  <w:num w:numId="279">
    <w:abstractNumId w:val="105"/>
  </w:num>
  <w:num w:numId="280">
    <w:abstractNumId w:val="144"/>
  </w:num>
  <w:num w:numId="281">
    <w:abstractNumId w:val="199"/>
  </w:num>
  <w:num w:numId="282">
    <w:abstractNumId w:val="27"/>
  </w:num>
  <w:num w:numId="283">
    <w:abstractNumId w:val="327"/>
  </w:num>
  <w:num w:numId="284">
    <w:abstractNumId w:val="55"/>
  </w:num>
  <w:num w:numId="285">
    <w:abstractNumId w:val="63"/>
  </w:num>
  <w:num w:numId="286">
    <w:abstractNumId w:val="279"/>
  </w:num>
  <w:num w:numId="287">
    <w:abstractNumId w:val="281"/>
  </w:num>
  <w:num w:numId="288">
    <w:abstractNumId w:val="91"/>
  </w:num>
  <w:num w:numId="289">
    <w:abstractNumId w:val="171"/>
  </w:num>
  <w:num w:numId="290">
    <w:abstractNumId w:val="31"/>
  </w:num>
  <w:num w:numId="291">
    <w:abstractNumId w:val="194"/>
  </w:num>
  <w:num w:numId="292">
    <w:abstractNumId w:val="81"/>
  </w:num>
  <w:num w:numId="293">
    <w:abstractNumId w:val="166"/>
  </w:num>
  <w:num w:numId="294">
    <w:abstractNumId w:val="323"/>
  </w:num>
  <w:num w:numId="295">
    <w:abstractNumId w:val="130"/>
  </w:num>
  <w:num w:numId="296">
    <w:abstractNumId w:val="230"/>
  </w:num>
  <w:num w:numId="297">
    <w:abstractNumId w:val="47"/>
  </w:num>
  <w:num w:numId="298">
    <w:abstractNumId w:val="264"/>
  </w:num>
  <w:num w:numId="299">
    <w:abstractNumId w:val="200"/>
  </w:num>
  <w:num w:numId="300">
    <w:abstractNumId w:val="219"/>
  </w:num>
  <w:num w:numId="301">
    <w:abstractNumId w:val="18"/>
  </w:num>
  <w:num w:numId="302">
    <w:abstractNumId w:val="267"/>
  </w:num>
  <w:num w:numId="303">
    <w:abstractNumId w:val="192"/>
  </w:num>
  <w:num w:numId="304">
    <w:abstractNumId w:val="108"/>
  </w:num>
  <w:num w:numId="305">
    <w:abstractNumId w:val="179"/>
  </w:num>
  <w:num w:numId="306">
    <w:abstractNumId w:val="249"/>
  </w:num>
  <w:num w:numId="307">
    <w:abstractNumId w:val="183"/>
  </w:num>
  <w:num w:numId="308">
    <w:abstractNumId w:val="191"/>
  </w:num>
  <w:num w:numId="309">
    <w:abstractNumId w:val="50"/>
  </w:num>
  <w:num w:numId="310">
    <w:abstractNumId w:val="23"/>
  </w:num>
  <w:num w:numId="311">
    <w:abstractNumId w:val="288"/>
  </w:num>
  <w:num w:numId="312">
    <w:abstractNumId w:val="169"/>
  </w:num>
  <w:num w:numId="313">
    <w:abstractNumId w:val="266"/>
  </w:num>
  <w:num w:numId="314">
    <w:abstractNumId w:val="172"/>
  </w:num>
  <w:num w:numId="315">
    <w:abstractNumId w:val="164"/>
  </w:num>
  <w:num w:numId="316">
    <w:abstractNumId w:val="210"/>
  </w:num>
  <w:num w:numId="317">
    <w:abstractNumId w:val="156"/>
  </w:num>
  <w:num w:numId="318">
    <w:abstractNumId w:val="206"/>
  </w:num>
  <w:num w:numId="319">
    <w:abstractNumId w:val="203"/>
  </w:num>
  <w:num w:numId="320">
    <w:abstractNumId w:val="224"/>
  </w:num>
  <w:num w:numId="321">
    <w:abstractNumId w:val="165"/>
  </w:num>
  <w:num w:numId="322">
    <w:abstractNumId w:val="43"/>
  </w:num>
  <w:num w:numId="323">
    <w:abstractNumId w:val="205"/>
  </w:num>
  <w:num w:numId="324">
    <w:abstractNumId w:val="36"/>
  </w:num>
  <w:num w:numId="325">
    <w:abstractNumId w:val="313"/>
  </w:num>
  <w:num w:numId="326">
    <w:abstractNumId w:val="128"/>
  </w:num>
  <w:num w:numId="327">
    <w:abstractNumId w:val="44"/>
  </w:num>
  <w:num w:numId="328">
    <w:abstractNumId w:val="294"/>
  </w:num>
  <w:num w:numId="329">
    <w:abstractNumId w:val="272"/>
  </w:num>
  <w:num w:numId="330">
    <w:abstractNumId w:val="303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75C"/>
    <w:rsid w:val="00007DEC"/>
    <w:rsid w:val="00007F94"/>
    <w:rsid w:val="00011247"/>
    <w:rsid w:val="000119B1"/>
    <w:rsid w:val="00021A3C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2B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21E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D6C06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C9B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68D7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56C"/>
    <w:rsid w:val="0030063C"/>
    <w:rsid w:val="00300641"/>
    <w:rsid w:val="003008A3"/>
    <w:rsid w:val="00300DBB"/>
    <w:rsid w:val="00302013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2B52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43E8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857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029"/>
    <w:rsid w:val="0057178A"/>
    <w:rsid w:val="00571A5A"/>
    <w:rsid w:val="00573BE7"/>
    <w:rsid w:val="0057662F"/>
    <w:rsid w:val="0058018B"/>
    <w:rsid w:val="00581B34"/>
    <w:rsid w:val="00581C3E"/>
    <w:rsid w:val="005820B6"/>
    <w:rsid w:val="0058348E"/>
    <w:rsid w:val="0058453E"/>
    <w:rsid w:val="005860F5"/>
    <w:rsid w:val="00586BE1"/>
    <w:rsid w:val="00587991"/>
    <w:rsid w:val="0059390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6046"/>
    <w:rsid w:val="006D61C9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4DE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696F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898"/>
    <w:rsid w:val="00A314F4"/>
    <w:rsid w:val="00A31627"/>
    <w:rsid w:val="00A31A0C"/>
    <w:rsid w:val="00A31BA2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1BC6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14E"/>
    <w:rsid w:val="00C415FF"/>
    <w:rsid w:val="00C46826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87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1EE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50B5"/>
    <w:rsid w:val="00CD5278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96"/>
    <w:rsid w:val="00D00DD0"/>
    <w:rsid w:val="00D0126C"/>
    <w:rsid w:val="00D01EAC"/>
    <w:rsid w:val="00D020F1"/>
    <w:rsid w:val="00D02B0B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14A8D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1FE"/>
    <w:rsid w:val="00EF4905"/>
    <w:rsid w:val="00EF52F8"/>
    <w:rsid w:val="00F00DAB"/>
    <w:rsid w:val="00F015CD"/>
    <w:rsid w:val="00F01A1D"/>
    <w:rsid w:val="00F02B01"/>
    <w:rsid w:val="00F04346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6D7E-AC13-4899-8EC0-1C192B7D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49335</Words>
  <Characters>296015</Characters>
  <Application>Microsoft Office Word</Application>
  <DocSecurity>0</DocSecurity>
  <Lines>2466</Lines>
  <Paragraphs>689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344661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2</cp:revision>
  <cp:lastPrinted>2017-09-07T05:58:00Z</cp:lastPrinted>
  <dcterms:created xsi:type="dcterms:W3CDTF">2017-09-08T08:18:00Z</dcterms:created>
  <dcterms:modified xsi:type="dcterms:W3CDTF">2017-09-08T08:18:00Z</dcterms:modified>
</cp:coreProperties>
</file>